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1AFE" w14:textId="4E8FCD97" w:rsidR="008B1471" w:rsidRDefault="008B1471" w:rsidP="008B1471">
      <w:pPr>
        <w:pStyle w:val="paragraph"/>
        <w:spacing w:before="0" w:beforeAutospacing="0" w:after="0" w:afterAutospacing="0"/>
        <w:ind w:left="375" w:right="375"/>
        <w:jc w:val="center"/>
        <w:textAlignment w:val="baseline"/>
        <w:rPr>
          <w:rFonts w:ascii="Segoe UI" w:hAnsi="Segoe UI" w:cs="Segoe UI"/>
          <w:b/>
          <w:bCs/>
          <w:color w:val="000000"/>
          <w:sz w:val="18"/>
          <w:szCs w:val="18"/>
        </w:rPr>
      </w:pPr>
      <w:r>
        <w:rPr>
          <w:rStyle w:val="normaltextrun"/>
          <w:rFonts w:eastAsiaTheme="majorEastAsia"/>
          <w:b/>
          <w:bCs/>
          <w:color w:val="000000"/>
          <w:sz w:val="36"/>
          <w:szCs w:val="36"/>
        </w:rPr>
        <w:t>202</w:t>
      </w:r>
      <w:r>
        <w:rPr>
          <w:rStyle w:val="normaltextrun"/>
          <w:rFonts w:eastAsiaTheme="majorEastAsia"/>
          <w:b/>
          <w:bCs/>
          <w:color w:val="000000"/>
          <w:sz w:val="36"/>
          <w:szCs w:val="36"/>
        </w:rPr>
        <w:t>4</w:t>
      </w:r>
      <w:r>
        <w:rPr>
          <w:rStyle w:val="normaltextrun"/>
          <w:rFonts w:eastAsiaTheme="majorEastAsia"/>
          <w:b/>
          <w:bCs/>
          <w:color w:val="000000"/>
          <w:sz w:val="36"/>
          <w:szCs w:val="36"/>
        </w:rPr>
        <w:t xml:space="preserve"> BPEI 9U RULES</w:t>
      </w:r>
      <w:r>
        <w:rPr>
          <w:rStyle w:val="eop"/>
          <w:rFonts w:eastAsiaTheme="majorEastAsia"/>
          <w:b/>
          <w:bCs/>
          <w:color w:val="000000"/>
          <w:sz w:val="36"/>
          <w:szCs w:val="36"/>
        </w:rPr>
        <w:t> </w:t>
      </w:r>
    </w:p>
    <w:p w14:paraId="7D245FB5" w14:textId="77777777" w:rsidR="008B1471" w:rsidRDefault="008B1471" w:rsidP="008B1471">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eastAsiaTheme="majorEastAsia"/>
          <w:b/>
          <w:bCs/>
          <w:color w:val="000000"/>
          <w:sz w:val="22"/>
          <w:szCs w:val="22"/>
          <w:u w:val="single"/>
        </w:rPr>
        <w:t>Roster Rules</w:t>
      </w:r>
      <w:r>
        <w:rPr>
          <w:rStyle w:val="eop"/>
          <w:rFonts w:eastAsiaTheme="majorEastAsia"/>
          <w:color w:val="000000"/>
          <w:sz w:val="22"/>
          <w:szCs w:val="22"/>
        </w:rPr>
        <w:t> </w:t>
      </w:r>
    </w:p>
    <w:p w14:paraId="77788FFF" w14:textId="23071A25" w:rsidR="008B1471" w:rsidRDefault="008B1471" w:rsidP="008B1471">
      <w:pPr>
        <w:pStyle w:val="paragraph"/>
        <w:numPr>
          <w:ilvl w:val="0"/>
          <w:numId w:val="1"/>
        </w:numPr>
        <w:spacing w:before="0" w:beforeAutospacing="0" w:after="0" w:afterAutospacing="0"/>
        <w:ind w:firstLine="0"/>
        <w:textAlignment w:val="baseline"/>
        <w:rPr>
          <w:color w:val="000000"/>
        </w:rPr>
      </w:pPr>
      <w:r>
        <w:rPr>
          <w:rStyle w:val="normaltextrun"/>
          <w:rFonts w:eastAsiaTheme="majorEastAsia"/>
          <w:color w:val="000000"/>
          <w:sz w:val="22"/>
          <w:szCs w:val="22"/>
        </w:rPr>
        <w:t xml:space="preserve">Players must turn 9-years-old or younger in the </w:t>
      </w:r>
      <w:r>
        <w:rPr>
          <w:rStyle w:val="normaltextrun"/>
          <w:rFonts w:eastAsiaTheme="majorEastAsia"/>
          <w:i/>
          <w:iCs/>
          <w:color w:val="000000"/>
          <w:sz w:val="22"/>
          <w:szCs w:val="22"/>
        </w:rPr>
        <w:t>202</w:t>
      </w:r>
      <w:r>
        <w:rPr>
          <w:rStyle w:val="normaltextrun"/>
          <w:rFonts w:eastAsiaTheme="majorEastAsia"/>
          <w:i/>
          <w:iCs/>
          <w:color w:val="000000"/>
          <w:sz w:val="22"/>
          <w:szCs w:val="22"/>
        </w:rPr>
        <w:t>4</w:t>
      </w:r>
      <w:r>
        <w:rPr>
          <w:rStyle w:val="normaltextrun"/>
          <w:rFonts w:eastAsiaTheme="majorEastAsia"/>
          <w:i/>
          <w:iCs/>
          <w:color w:val="000000"/>
          <w:sz w:val="22"/>
          <w:szCs w:val="22"/>
        </w:rPr>
        <w:t xml:space="preserve"> </w:t>
      </w:r>
      <w:r>
        <w:rPr>
          <w:rStyle w:val="normaltextrun"/>
          <w:rFonts w:eastAsiaTheme="majorEastAsia"/>
          <w:color w:val="000000"/>
          <w:sz w:val="22"/>
          <w:szCs w:val="22"/>
        </w:rPr>
        <w:t>calendar year.</w:t>
      </w:r>
      <w:r>
        <w:rPr>
          <w:rStyle w:val="eop"/>
          <w:rFonts w:eastAsiaTheme="majorEastAsia"/>
          <w:color w:val="000000"/>
          <w:sz w:val="22"/>
          <w:szCs w:val="22"/>
        </w:rPr>
        <w:t> </w:t>
      </w:r>
    </w:p>
    <w:p w14:paraId="6739238B" w14:textId="77777777" w:rsidR="008B1471" w:rsidRDefault="008B1471" w:rsidP="008B1471">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eastAsiaTheme="majorEastAsia"/>
          <w:b/>
          <w:bCs/>
          <w:color w:val="000000"/>
          <w:sz w:val="22"/>
          <w:szCs w:val="22"/>
          <w:u w:val="single"/>
        </w:rPr>
        <w:t>Game Rules</w:t>
      </w:r>
      <w:r>
        <w:rPr>
          <w:rStyle w:val="eop"/>
          <w:rFonts w:eastAsiaTheme="majorEastAsia"/>
          <w:color w:val="000000"/>
          <w:sz w:val="22"/>
          <w:szCs w:val="22"/>
        </w:rPr>
        <w:t> </w:t>
      </w:r>
    </w:p>
    <w:p w14:paraId="161579B8" w14:textId="77777777" w:rsidR="008B1471" w:rsidRDefault="008B1471" w:rsidP="008B1471">
      <w:pPr>
        <w:pStyle w:val="paragraph"/>
        <w:numPr>
          <w:ilvl w:val="0"/>
          <w:numId w:val="2"/>
        </w:numPr>
        <w:spacing w:before="0" w:beforeAutospacing="0" w:after="0" w:afterAutospacing="0"/>
        <w:ind w:firstLine="0"/>
        <w:textAlignment w:val="baseline"/>
        <w:rPr>
          <w:color w:val="000000"/>
        </w:rPr>
      </w:pPr>
      <w:r>
        <w:rPr>
          <w:rStyle w:val="normaltextrun"/>
          <w:rFonts w:eastAsiaTheme="majorEastAsia"/>
          <w:color w:val="000000"/>
          <w:sz w:val="22"/>
          <w:szCs w:val="22"/>
        </w:rPr>
        <w:t>Follows Baseball Canada 11U rules except for the following adaptations:</w:t>
      </w:r>
      <w:r>
        <w:rPr>
          <w:rStyle w:val="eop"/>
          <w:rFonts w:eastAsiaTheme="majorEastAsia"/>
          <w:color w:val="000000"/>
          <w:sz w:val="22"/>
          <w:szCs w:val="22"/>
        </w:rPr>
        <w:t> </w:t>
      </w:r>
    </w:p>
    <w:p w14:paraId="50EB42BD" w14:textId="77777777" w:rsidR="008B1471" w:rsidRDefault="008B1471" w:rsidP="008B1471">
      <w:pPr>
        <w:pStyle w:val="paragraph"/>
        <w:numPr>
          <w:ilvl w:val="0"/>
          <w:numId w:val="3"/>
        </w:numPr>
        <w:spacing w:before="0" w:beforeAutospacing="0" w:after="0" w:afterAutospacing="0"/>
        <w:ind w:firstLine="0"/>
        <w:textAlignment w:val="baseline"/>
        <w:rPr>
          <w:color w:val="000000"/>
        </w:rPr>
      </w:pPr>
      <w:r>
        <w:rPr>
          <w:rStyle w:val="normaltextrun"/>
          <w:rFonts w:eastAsiaTheme="majorEastAsia"/>
          <w:color w:val="000000"/>
          <w:sz w:val="22"/>
          <w:szCs w:val="22"/>
        </w:rPr>
        <w:t>All games will be five (5) innings long.</w:t>
      </w:r>
      <w:r>
        <w:rPr>
          <w:rStyle w:val="eop"/>
          <w:rFonts w:eastAsiaTheme="majorEastAsia"/>
          <w:color w:val="000000"/>
          <w:sz w:val="22"/>
          <w:szCs w:val="22"/>
        </w:rPr>
        <w:t> </w:t>
      </w:r>
    </w:p>
    <w:p w14:paraId="6C6C1DA8" w14:textId="77777777" w:rsidR="008B1471" w:rsidRDefault="008B1471" w:rsidP="008B1471">
      <w:pPr>
        <w:pStyle w:val="paragraph"/>
        <w:numPr>
          <w:ilvl w:val="0"/>
          <w:numId w:val="3"/>
        </w:numPr>
        <w:spacing w:before="0" w:beforeAutospacing="0" w:after="0" w:afterAutospacing="0"/>
        <w:ind w:left="885" w:firstLine="0"/>
        <w:textAlignment w:val="baseline"/>
        <w:rPr>
          <w:color w:val="000000"/>
        </w:rPr>
      </w:pPr>
      <w:r>
        <w:rPr>
          <w:rStyle w:val="normaltextrun"/>
          <w:rFonts w:eastAsiaTheme="majorEastAsia"/>
          <w:color w:val="000000"/>
          <w:sz w:val="22"/>
          <w:szCs w:val="22"/>
        </w:rPr>
        <w:t>However, if the game is still taking place after one hour, thirty-minutes, the inning the game is currently in will be finished, and no new innings will be started.</w:t>
      </w:r>
      <w:r>
        <w:rPr>
          <w:rStyle w:val="eop"/>
          <w:rFonts w:eastAsiaTheme="majorEastAsia"/>
          <w:color w:val="000000"/>
          <w:sz w:val="22"/>
          <w:szCs w:val="22"/>
        </w:rPr>
        <w:t> </w:t>
      </w:r>
    </w:p>
    <w:p w14:paraId="0ABA9D70" w14:textId="77777777" w:rsidR="008B1471" w:rsidRDefault="008B1471" w:rsidP="008B1471">
      <w:pPr>
        <w:pStyle w:val="paragraph"/>
        <w:numPr>
          <w:ilvl w:val="0"/>
          <w:numId w:val="3"/>
        </w:numPr>
        <w:spacing w:before="0" w:beforeAutospacing="0" w:after="0" w:afterAutospacing="0"/>
        <w:ind w:firstLine="0"/>
        <w:textAlignment w:val="baseline"/>
        <w:rPr>
          <w:color w:val="000000"/>
        </w:rPr>
      </w:pPr>
      <w:r>
        <w:rPr>
          <w:rStyle w:val="normaltextrun"/>
          <w:rFonts w:eastAsiaTheme="majorEastAsia"/>
          <w:color w:val="000000"/>
          <w:sz w:val="22"/>
          <w:szCs w:val="22"/>
        </w:rPr>
        <w:t xml:space="preserve">Each inning will end with three (3) outs, or four (4) runs scored, except for the fifth inning, in which every player will get a turn to bat regardless of how many outs. </w:t>
      </w: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There will be no base-on-balls, even if the batter is hit with a pitch and no strikeouts.</w:t>
      </w:r>
      <w:r>
        <w:rPr>
          <w:rStyle w:val="eop"/>
          <w:rFonts w:eastAsiaTheme="majorEastAsia"/>
          <w:color w:val="000000"/>
          <w:sz w:val="22"/>
          <w:szCs w:val="22"/>
        </w:rPr>
        <w:t> </w:t>
      </w:r>
    </w:p>
    <w:p w14:paraId="34367847" w14:textId="77777777" w:rsidR="008B1471" w:rsidRDefault="008B1471" w:rsidP="008B1471">
      <w:pPr>
        <w:pStyle w:val="paragraph"/>
        <w:numPr>
          <w:ilvl w:val="0"/>
          <w:numId w:val="3"/>
        </w:numPr>
        <w:spacing w:before="0" w:beforeAutospacing="0" w:after="0" w:afterAutospacing="0"/>
        <w:ind w:firstLine="0"/>
        <w:textAlignment w:val="baseline"/>
        <w:rPr>
          <w:color w:val="000000"/>
        </w:rPr>
      </w:pPr>
      <w:r>
        <w:rPr>
          <w:rStyle w:val="normaltextrun"/>
          <w:rFonts w:eastAsiaTheme="majorEastAsia"/>
          <w:color w:val="000000"/>
          <w:sz w:val="22"/>
          <w:szCs w:val="22"/>
        </w:rPr>
        <w:t>The coach of the team hitting will pitch – overhand – and if the ball is hit, he/she cannot participate in the play.</w:t>
      </w:r>
      <w:r>
        <w:rPr>
          <w:rStyle w:val="eop"/>
          <w:rFonts w:eastAsiaTheme="majorEastAsia"/>
          <w:color w:val="000000"/>
          <w:sz w:val="22"/>
          <w:szCs w:val="22"/>
        </w:rPr>
        <w:t> </w:t>
      </w:r>
    </w:p>
    <w:p w14:paraId="28B1042D" w14:textId="77777777" w:rsidR="008B1471" w:rsidRDefault="008B1471" w:rsidP="008B1471">
      <w:pPr>
        <w:pStyle w:val="paragraph"/>
        <w:numPr>
          <w:ilvl w:val="0"/>
          <w:numId w:val="3"/>
        </w:numPr>
        <w:spacing w:before="0" w:beforeAutospacing="0" w:after="0" w:afterAutospacing="0"/>
        <w:ind w:left="885" w:firstLine="0"/>
        <w:textAlignment w:val="baseline"/>
        <w:rPr>
          <w:color w:val="000000"/>
        </w:rPr>
      </w:pPr>
      <w:r>
        <w:rPr>
          <w:rStyle w:val="normaltextrun"/>
          <w:rFonts w:eastAsiaTheme="majorEastAsia"/>
          <w:color w:val="000000"/>
          <w:sz w:val="22"/>
          <w:szCs w:val="22"/>
        </w:rPr>
        <w:t xml:space="preserve">Players may only play each defensive position once per game. </w:t>
      </w: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 xml:space="preserve">Maximum of five (5) players in the infield not including the catcher, and all outfielders are to stay in the grass (if the field has a deep infield, the coaches can agree a variance to this rule). </w:t>
      </w: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If a team has seven (</w:t>
      </w:r>
      <w:r>
        <w:rPr>
          <w:rStyle w:val="normaltextrun"/>
          <w:rFonts w:ascii="Arial" w:eastAsiaTheme="majorEastAsia" w:hAnsi="Arial" w:cs="Arial"/>
          <w:color w:val="000000"/>
          <w:sz w:val="22"/>
          <w:szCs w:val="22"/>
        </w:rPr>
        <w:t>7</w:t>
      </w:r>
      <w:r>
        <w:rPr>
          <w:rStyle w:val="normaltextrun"/>
          <w:rFonts w:eastAsiaTheme="majorEastAsia"/>
          <w:color w:val="000000"/>
          <w:sz w:val="22"/>
          <w:szCs w:val="22"/>
        </w:rPr>
        <w:t>) or eight (</w:t>
      </w:r>
      <w:r>
        <w:rPr>
          <w:rStyle w:val="normaltextrun"/>
          <w:rFonts w:ascii="Arial" w:eastAsiaTheme="majorEastAsia" w:hAnsi="Arial" w:cs="Arial"/>
          <w:color w:val="000000"/>
          <w:sz w:val="22"/>
          <w:szCs w:val="22"/>
        </w:rPr>
        <w:t>8</w:t>
      </w:r>
      <w:r>
        <w:rPr>
          <w:rStyle w:val="normaltextrun"/>
          <w:rFonts w:eastAsiaTheme="majorEastAsia"/>
          <w:color w:val="000000"/>
          <w:sz w:val="22"/>
          <w:szCs w:val="22"/>
        </w:rPr>
        <w:t xml:space="preserve">) players, teams can still play but just have a coach do the catching. </w:t>
      </w: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Coaches will make all calls themselves, there will be no other umpires. If there are issues with coaches making calls themselves, Baseball PEI reserves the right to require umpires for these games.</w:t>
      </w:r>
      <w:r>
        <w:rPr>
          <w:rStyle w:val="eop"/>
          <w:rFonts w:eastAsiaTheme="majorEastAsia"/>
          <w:color w:val="000000"/>
          <w:sz w:val="22"/>
          <w:szCs w:val="22"/>
        </w:rPr>
        <w:t> </w:t>
      </w:r>
    </w:p>
    <w:p w14:paraId="29F9F7A8" w14:textId="77777777" w:rsidR="008B1471" w:rsidRDefault="008B1471" w:rsidP="008B1471">
      <w:pPr>
        <w:pStyle w:val="paragraph"/>
        <w:numPr>
          <w:ilvl w:val="0"/>
          <w:numId w:val="3"/>
        </w:numPr>
        <w:spacing w:before="0" w:beforeAutospacing="0" w:after="0" w:afterAutospacing="0"/>
        <w:ind w:firstLine="0"/>
        <w:textAlignment w:val="baseline"/>
        <w:rPr>
          <w:color w:val="000000"/>
        </w:rPr>
      </w:pPr>
      <w:r>
        <w:rPr>
          <w:rStyle w:val="normaltextrun"/>
          <w:rFonts w:eastAsiaTheme="majorEastAsia"/>
          <w:color w:val="000000"/>
          <w:sz w:val="22"/>
          <w:szCs w:val="22"/>
        </w:rPr>
        <w:t>Each player will get a maximum of five (5) swings; if they fail to hit any of these pitches into fair territory, the player will then have to hit off a tee.</w:t>
      </w:r>
      <w:r>
        <w:rPr>
          <w:rStyle w:val="eop"/>
          <w:rFonts w:eastAsiaTheme="majorEastAsia"/>
          <w:color w:val="000000"/>
          <w:sz w:val="22"/>
          <w:szCs w:val="22"/>
        </w:rPr>
        <w:t> </w:t>
      </w:r>
    </w:p>
    <w:p w14:paraId="759EC28B" w14:textId="77777777" w:rsidR="008B1471" w:rsidRDefault="008B1471" w:rsidP="008B1471">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eastAsiaTheme="majorEastAsia" w:hAnsi="Arial" w:cs="Arial"/>
          <w:color w:val="000000"/>
          <w:sz w:val="22"/>
          <w:szCs w:val="22"/>
        </w:rPr>
        <w:t>▪</w:t>
      </w:r>
      <w:r>
        <w:rPr>
          <w:rStyle w:val="normaltextrun"/>
          <w:rFonts w:ascii="Noto Sans" w:eastAsiaTheme="majorEastAsia" w:hAnsi="Noto Sans" w:cs="Noto Sans"/>
          <w:color w:val="000000"/>
          <w:sz w:val="22"/>
          <w:szCs w:val="22"/>
        </w:rPr>
        <w:t xml:space="preserve"> </w:t>
      </w:r>
      <w:r>
        <w:rPr>
          <w:rStyle w:val="normaltextrun"/>
          <w:rFonts w:eastAsiaTheme="majorEastAsia"/>
          <w:b/>
          <w:bCs/>
          <w:color w:val="000000"/>
          <w:sz w:val="22"/>
          <w:szCs w:val="22"/>
          <w:u w:val="single"/>
        </w:rPr>
        <w:t>There will be no exceptions to this rule</w:t>
      </w:r>
      <w:r>
        <w:rPr>
          <w:rStyle w:val="normaltextrun"/>
          <w:rFonts w:eastAsiaTheme="majorEastAsia"/>
          <w:color w:val="000000"/>
          <w:sz w:val="22"/>
          <w:szCs w:val="22"/>
        </w:rPr>
        <w:t>.</w:t>
      </w:r>
      <w:r>
        <w:rPr>
          <w:rStyle w:val="eop"/>
          <w:rFonts w:eastAsiaTheme="majorEastAsia"/>
          <w:color w:val="000000"/>
          <w:sz w:val="22"/>
          <w:szCs w:val="22"/>
        </w:rPr>
        <w:t> </w:t>
      </w:r>
    </w:p>
    <w:p w14:paraId="669A3885" w14:textId="77777777" w:rsidR="008B1471" w:rsidRDefault="008B1471" w:rsidP="008B1471">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In the past, coaches have disregarded this rule to “let the player hit a live pitch.” This has slowed the pace of the game down considerably and has also given the hitting tee a negative connotation – a connotation that should not happen.</w:t>
      </w:r>
      <w:r>
        <w:rPr>
          <w:rStyle w:val="eop"/>
          <w:rFonts w:eastAsiaTheme="majorEastAsia"/>
          <w:color w:val="000000"/>
          <w:sz w:val="22"/>
          <w:szCs w:val="22"/>
        </w:rPr>
        <w:t> </w:t>
      </w:r>
    </w:p>
    <w:p w14:paraId="4577210E" w14:textId="77777777" w:rsidR="008B1471" w:rsidRDefault="008B1471" w:rsidP="008B1471">
      <w:pPr>
        <w:pStyle w:val="paragraph"/>
        <w:numPr>
          <w:ilvl w:val="0"/>
          <w:numId w:val="4"/>
        </w:numPr>
        <w:spacing w:before="0" w:beforeAutospacing="0" w:after="0" w:afterAutospacing="0"/>
        <w:ind w:firstLine="705"/>
        <w:textAlignment w:val="baseline"/>
        <w:rPr>
          <w:color w:val="000000"/>
        </w:rPr>
      </w:pPr>
      <w:r>
        <w:rPr>
          <w:rStyle w:val="normaltextrun"/>
          <w:rFonts w:eastAsiaTheme="majorEastAsia"/>
          <w:color w:val="000000"/>
          <w:sz w:val="22"/>
          <w:szCs w:val="22"/>
        </w:rPr>
        <w:t xml:space="preserve">Baserunners will not be permitted to take </w:t>
      </w:r>
      <w:proofErr w:type="gramStart"/>
      <w:r>
        <w:rPr>
          <w:rStyle w:val="normaltextrun"/>
          <w:rFonts w:eastAsiaTheme="majorEastAsia"/>
          <w:color w:val="000000"/>
          <w:sz w:val="22"/>
          <w:szCs w:val="22"/>
        </w:rPr>
        <w:t>lead-offs</w:t>
      </w:r>
      <w:proofErr w:type="gramEnd"/>
      <w:r>
        <w:rPr>
          <w:rStyle w:val="normaltextrun"/>
          <w:rFonts w:eastAsiaTheme="majorEastAsia"/>
          <w:color w:val="000000"/>
          <w:sz w:val="22"/>
          <w:szCs w:val="22"/>
        </w:rPr>
        <w:t>, steal bases or advance on passed balls, or advance on balls out of play or in foul.</w:t>
      </w:r>
      <w:r>
        <w:rPr>
          <w:rStyle w:val="eop"/>
          <w:rFonts w:eastAsiaTheme="majorEastAsia"/>
          <w:color w:val="000000"/>
          <w:sz w:val="22"/>
          <w:szCs w:val="22"/>
        </w:rPr>
        <w:t> </w:t>
      </w:r>
    </w:p>
    <w:p w14:paraId="063BEEA8" w14:textId="77777777" w:rsidR="008B1471" w:rsidRDefault="008B1471" w:rsidP="008B1471">
      <w:pPr>
        <w:pStyle w:val="paragraph"/>
        <w:numPr>
          <w:ilvl w:val="0"/>
          <w:numId w:val="4"/>
        </w:numPr>
        <w:spacing w:before="0" w:beforeAutospacing="0" w:after="0" w:afterAutospacing="0"/>
        <w:ind w:firstLine="705"/>
        <w:textAlignment w:val="baseline"/>
        <w:rPr>
          <w:color w:val="000000"/>
        </w:rPr>
      </w:pPr>
      <w:r>
        <w:rPr>
          <w:rStyle w:val="normaltextrun"/>
          <w:rFonts w:eastAsiaTheme="majorEastAsia"/>
          <w:color w:val="000000"/>
          <w:sz w:val="22"/>
          <w:szCs w:val="22"/>
        </w:rPr>
        <w:t>Baserunners cannot score unless batted in; scoring on an overthrow is not permitted and the baserunner must stop at 3</w:t>
      </w:r>
      <w:r>
        <w:rPr>
          <w:rStyle w:val="normaltextrun"/>
          <w:rFonts w:eastAsiaTheme="majorEastAsia"/>
          <w:color w:val="000000"/>
          <w:sz w:val="16"/>
          <w:szCs w:val="16"/>
          <w:vertAlign w:val="superscript"/>
        </w:rPr>
        <w:t xml:space="preserve">rd </w:t>
      </w:r>
      <w:r>
        <w:rPr>
          <w:rStyle w:val="normaltextrun"/>
          <w:rFonts w:eastAsiaTheme="majorEastAsia"/>
          <w:color w:val="000000"/>
          <w:sz w:val="22"/>
          <w:szCs w:val="22"/>
        </w:rPr>
        <w:t xml:space="preserve">base. </w:t>
      </w: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Bunting will not be permitted.</w:t>
      </w:r>
      <w:r>
        <w:rPr>
          <w:rStyle w:val="eop"/>
          <w:rFonts w:eastAsiaTheme="majorEastAsia"/>
          <w:color w:val="000000"/>
          <w:sz w:val="22"/>
          <w:szCs w:val="22"/>
        </w:rPr>
        <w:t> </w:t>
      </w:r>
    </w:p>
    <w:p w14:paraId="443F4AF8" w14:textId="77777777" w:rsidR="008B1471" w:rsidRDefault="008B1471" w:rsidP="008B1471">
      <w:pPr>
        <w:pStyle w:val="paragraph"/>
        <w:numPr>
          <w:ilvl w:val="0"/>
          <w:numId w:val="4"/>
        </w:numPr>
        <w:spacing w:before="0" w:beforeAutospacing="0" w:after="0" w:afterAutospacing="0"/>
        <w:ind w:firstLine="705"/>
        <w:textAlignment w:val="baseline"/>
        <w:rPr>
          <w:color w:val="000000"/>
        </w:rPr>
      </w:pPr>
      <w:r>
        <w:rPr>
          <w:rStyle w:val="normaltextrun"/>
          <w:rFonts w:eastAsiaTheme="majorEastAsia"/>
          <w:color w:val="000000"/>
          <w:sz w:val="22"/>
          <w:szCs w:val="22"/>
        </w:rPr>
        <w:t xml:space="preserve">Double max rule: The batter can only advance two bases on a hit (double). Once a player reaches second </w:t>
      </w:r>
      <w:proofErr w:type="gramStart"/>
      <w:r>
        <w:rPr>
          <w:rStyle w:val="normaltextrun"/>
          <w:rFonts w:eastAsiaTheme="majorEastAsia"/>
          <w:color w:val="000000"/>
          <w:sz w:val="22"/>
          <w:szCs w:val="22"/>
        </w:rPr>
        <w:t>base</w:t>
      </w:r>
      <w:proofErr w:type="gramEnd"/>
      <w:r>
        <w:rPr>
          <w:rStyle w:val="normaltextrun"/>
          <w:rFonts w:eastAsiaTheme="majorEastAsia"/>
          <w:color w:val="000000"/>
          <w:sz w:val="22"/>
          <w:szCs w:val="22"/>
        </w:rPr>
        <w:t xml:space="preserve"> on a double they must stop there. Triples and inside-the-park homeruns will not be permitted. </w:t>
      </w:r>
      <w:r>
        <w:rPr>
          <w:rStyle w:val="normaltextrun"/>
          <w:rFonts w:ascii="Courier New" w:eastAsiaTheme="majorEastAsia" w:hAnsi="Courier New" w:cs="Courier New"/>
          <w:color w:val="000000"/>
          <w:sz w:val="22"/>
          <w:szCs w:val="22"/>
        </w:rPr>
        <w:t xml:space="preserve">o </w:t>
      </w:r>
      <w:r>
        <w:rPr>
          <w:rStyle w:val="normaltextrun"/>
          <w:rFonts w:eastAsiaTheme="majorEastAsia"/>
          <w:color w:val="000000"/>
          <w:sz w:val="22"/>
          <w:szCs w:val="22"/>
        </w:rPr>
        <w:t>All games will be played using Rawlings TVB850 Soft Practice Balls.</w:t>
      </w:r>
      <w:r>
        <w:rPr>
          <w:rStyle w:val="eop"/>
          <w:rFonts w:eastAsiaTheme="majorEastAsia"/>
          <w:color w:val="000000"/>
          <w:sz w:val="22"/>
          <w:szCs w:val="22"/>
        </w:rPr>
        <w:t> </w:t>
      </w:r>
    </w:p>
    <w:p w14:paraId="4B2BDED0" w14:textId="77777777" w:rsidR="008B1471" w:rsidRDefault="008B1471" w:rsidP="008B1471">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eastAsiaTheme="majorEastAsia"/>
          <w:b/>
          <w:bCs/>
          <w:color w:val="000000"/>
          <w:sz w:val="22"/>
          <w:szCs w:val="22"/>
          <w:u w:val="single"/>
        </w:rPr>
        <w:t>Provincials Eligibility</w:t>
      </w:r>
      <w:r>
        <w:rPr>
          <w:rStyle w:val="eop"/>
          <w:rFonts w:eastAsiaTheme="majorEastAsia"/>
          <w:color w:val="000000"/>
          <w:sz w:val="22"/>
          <w:szCs w:val="22"/>
        </w:rPr>
        <w:t> </w:t>
      </w:r>
    </w:p>
    <w:p w14:paraId="6D0FBFC8" w14:textId="77777777" w:rsidR="008B1471" w:rsidRDefault="008B1471" w:rsidP="008B1471">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rFonts w:eastAsiaTheme="majorEastAsia"/>
          <w:color w:val="000000"/>
          <w:sz w:val="22"/>
          <w:szCs w:val="22"/>
        </w:rPr>
        <w:t xml:space="preserve">- Teams must play each game of the schedule </w:t>
      </w:r>
      <w:proofErr w:type="gramStart"/>
      <w:r>
        <w:rPr>
          <w:rStyle w:val="normaltextrun"/>
          <w:rFonts w:eastAsiaTheme="majorEastAsia"/>
          <w:color w:val="000000"/>
          <w:sz w:val="22"/>
          <w:szCs w:val="22"/>
        </w:rPr>
        <w:t>in order to</w:t>
      </w:r>
      <w:proofErr w:type="gramEnd"/>
      <w:r>
        <w:rPr>
          <w:rStyle w:val="normaltextrun"/>
          <w:rFonts w:eastAsiaTheme="majorEastAsia"/>
          <w:color w:val="000000"/>
          <w:sz w:val="22"/>
          <w:szCs w:val="22"/>
        </w:rPr>
        <w:t xml:space="preserve"> be eligible for the Provincial Jamborees.</w:t>
      </w:r>
      <w:r>
        <w:rPr>
          <w:rStyle w:val="eop"/>
          <w:rFonts w:eastAsiaTheme="majorEastAsia"/>
          <w:color w:val="000000"/>
          <w:sz w:val="22"/>
          <w:szCs w:val="22"/>
        </w:rPr>
        <w:t> </w:t>
      </w:r>
    </w:p>
    <w:p w14:paraId="2C078E63" w14:textId="77777777" w:rsidR="000F4BCA" w:rsidRDefault="000F4BCA"/>
    <w:sectPr w:rsidR="000F4B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D6A79" w14:textId="77777777" w:rsidR="0051255C" w:rsidRDefault="0051255C" w:rsidP="008B1471">
      <w:pPr>
        <w:spacing w:after="0" w:line="240" w:lineRule="auto"/>
      </w:pPr>
      <w:r>
        <w:separator/>
      </w:r>
    </w:p>
  </w:endnote>
  <w:endnote w:type="continuationSeparator" w:id="0">
    <w:p w14:paraId="36FA8CB6" w14:textId="77777777" w:rsidR="0051255C" w:rsidRDefault="0051255C" w:rsidP="008B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4B04" w14:textId="77777777" w:rsidR="0051255C" w:rsidRDefault="0051255C" w:rsidP="008B1471">
      <w:pPr>
        <w:spacing w:after="0" w:line="240" w:lineRule="auto"/>
      </w:pPr>
      <w:r>
        <w:separator/>
      </w:r>
    </w:p>
  </w:footnote>
  <w:footnote w:type="continuationSeparator" w:id="0">
    <w:p w14:paraId="3E056A10" w14:textId="77777777" w:rsidR="0051255C" w:rsidRDefault="0051255C" w:rsidP="008B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6333" w14:textId="77777777" w:rsidR="008B1471" w:rsidRPr="009D7DCB" w:rsidRDefault="008B1471" w:rsidP="004A7746">
    <w:pPr>
      <w:pStyle w:val="Header"/>
      <w:rPr>
        <w:sz w:val="18"/>
        <w:szCs w:val="18"/>
      </w:rPr>
    </w:pPr>
    <w:r>
      <w:rPr>
        <w:rStyle w:val="wacimagecontainer"/>
        <w:rFonts w:ascii="Segoe UI" w:hAnsi="Segoe UI" w:cs="Segoe UI"/>
        <w:noProof/>
        <w:color w:val="000000"/>
        <w:sz w:val="12"/>
        <w:szCs w:val="12"/>
      </w:rPr>
      <w:drawing>
        <wp:inline distT="0" distB="0" distL="0" distR="0" wp14:anchorId="6C54694D" wp14:editId="7D589DA3">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relativeTo="margin" w:alignment="center" w:leader="none"/>
    </w:r>
    <w:r>
      <w:rPr>
        <w:noProof/>
        <w:sz w:val="18"/>
        <w:szCs w:val="18"/>
      </w:rPr>
      <w:drawing>
        <wp:inline distT="0" distB="0" distL="0" distR="0" wp14:anchorId="4BA4815B" wp14:editId="010365BE">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relativeTo="margin" w:alignment="right" w:leader="none"/>
    </w:r>
    <w:r>
      <w:rPr>
        <w:rStyle w:val="wacimagecontainer"/>
        <w:rFonts w:ascii="Segoe UI" w:hAnsi="Segoe UI" w:cs="Segoe UI"/>
        <w:noProof/>
        <w:color w:val="000000"/>
        <w:sz w:val="12"/>
        <w:szCs w:val="12"/>
        <w:shd w:val="clear" w:color="auto" w:fill="FFFFFF"/>
      </w:rPr>
      <w:drawing>
        <wp:inline distT="0" distB="0" distL="0" distR="0" wp14:anchorId="7A62C9CA" wp14:editId="3AE44B30">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14:paraId="4CE6BB3F" w14:textId="77777777" w:rsidR="008B1471" w:rsidRDefault="008B1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7277"/>
    <w:multiLevelType w:val="multilevel"/>
    <w:tmpl w:val="07767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F7172DB"/>
    <w:multiLevelType w:val="multilevel"/>
    <w:tmpl w:val="2EE80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3C80A9D"/>
    <w:multiLevelType w:val="multilevel"/>
    <w:tmpl w:val="D2F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53F9E"/>
    <w:multiLevelType w:val="multilevel"/>
    <w:tmpl w:val="A208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96479">
    <w:abstractNumId w:val="2"/>
  </w:num>
  <w:num w:numId="2" w16cid:durableId="252788345">
    <w:abstractNumId w:val="3"/>
  </w:num>
  <w:num w:numId="3" w16cid:durableId="1824858914">
    <w:abstractNumId w:val="1"/>
  </w:num>
  <w:num w:numId="4" w16cid:durableId="171904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21888"/>
    <w:rsid w:val="000F4BCA"/>
    <w:rsid w:val="0051255C"/>
    <w:rsid w:val="008B1471"/>
    <w:rsid w:val="00D9252E"/>
    <w:rsid w:val="0462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9614"/>
  <w15:chartTrackingRefBased/>
  <w15:docId w15:val="{44E8253A-73A0-4B58-8886-4113EAA3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8B1471"/>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8B1471"/>
  </w:style>
  <w:style w:type="character" w:customStyle="1" w:styleId="eop">
    <w:name w:val="eop"/>
    <w:basedOn w:val="DefaultParagraphFont"/>
    <w:rsid w:val="008B1471"/>
  </w:style>
  <w:style w:type="paragraph" w:styleId="Header">
    <w:name w:val="header"/>
    <w:basedOn w:val="Normal"/>
    <w:link w:val="HeaderChar"/>
    <w:uiPriority w:val="99"/>
    <w:unhideWhenUsed/>
    <w:rsid w:val="008B1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71"/>
  </w:style>
  <w:style w:type="paragraph" w:styleId="Footer">
    <w:name w:val="footer"/>
    <w:basedOn w:val="Normal"/>
    <w:link w:val="FooterChar"/>
    <w:uiPriority w:val="99"/>
    <w:unhideWhenUsed/>
    <w:rsid w:val="008B1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71"/>
  </w:style>
  <w:style w:type="character" w:customStyle="1" w:styleId="wacimagecontainer">
    <w:name w:val="wacimagecontainer"/>
    <w:basedOn w:val="DefaultParagraphFont"/>
    <w:rsid w:val="008B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327356">
      <w:bodyDiv w:val="1"/>
      <w:marLeft w:val="0"/>
      <w:marRight w:val="0"/>
      <w:marTop w:val="0"/>
      <w:marBottom w:val="0"/>
      <w:divBdr>
        <w:top w:val="none" w:sz="0" w:space="0" w:color="auto"/>
        <w:left w:val="none" w:sz="0" w:space="0" w:color="auto"/>
        <w:bottom w:val="none" w:sz="0" w:space="0" w:color="auto"/>
        <w:right w:val="none" w:sz="0" w:space="0" w:color="auto"/>
      </w:divBdr>
      <w:divsChild>
        <w:div w:id="1256403027">
          <w:marLeft w:val="0"/>
          <w:marRight w:val="0"/>
          <w:marTop w:val="0"/>
          <w:marBottom w:val="0"/>
          <w:divBdr>
            <w:top w:val="none" w:sz="0" w:space="0" w:color="auto"/>
            <w:left w:val="none" w:sz="0" w:space="0" w:color="auto"/>
            <w:bottom w:val="none" w:sz="0" w:space="0" w:color="auto"/>
            <w:right w:val="none" w:sz="0" w:space="0" w:color="auto"/>
          </w:divBdr>
        </w:div>
        <w:div w:id="1929538889">
          <w:marLeft w:val="0"/>
          <w:marRight w:val="0"/>
          <w:marTop w:val="0"/>
          <w:marBottom w:val="0"/>
          <w:divBdr>
            <w:top w:val="none" w:sz="0" w:space="0" w:color="auto"/>
            <w:left w:val="none" w:sz="0" w:space="0" w:color="auto"/>
            <w:bottom w:val="none" w:sz="0" w:space="0" w:color="auto"/>
            <w:right w:val="none" w:sz="0" w:space="0" w:color="auto"/>
          </w:divBdr>
        </w:div>
        <w:div w:id="781996676">
          <w:marLeft w:val="0"/>
          <w:marRight w:val="0"/>
          <w:marTop w:val="0"/>
          <w:marBottom w:val="0"/>
          <w:divBdr>
            <w:top w:val="none" w:sz="0" w:space="0" w:color="auto"/>
            <w:left w:val="none" w:sz="0" w:space="0" w:color="auto"/>
            <w:bottom w:val="none" w:sz="0" w:space="0" w:color="auto"/>
            <w:right w:val="none" w:sz="0" w:space="0" w:color="auto"/>
          </w:divBdr>
        </w:div>
        <w:div w:id="637608081">
          <w:marLeft w:val="0"/>
          <w:marRight w:val="0"/>
          <w:marTop w:val="0"/>
          <w:marBottom w:val="0"/>
          <w:divBdr>
            <w:top w:val="none" w:sz="0" w:space="0" w:color="auto"/>
            <w:left w:val="none" w:sz="0" w:space="0" w:color="auto"/>
            <w:bottom w:val="none" w:sz="0" w:space="0" w:color="auto"/>
            <w:right w:val="none" w:sz="0" w:space="0" w:color="auto"/>
          </w:divBdr>
        </w:div>
        <w:div w:id="1951157808">
          <w:marLeft w:val="0"/>
          <w:marRight w:val="0"/>
          <w:marTop w:val="0"/>
          <w:marBottom w:val="0"/>
          <w:divBdr>
            <w:top w:val="none" w:sz="0" w:space="0" w:color="auto"/>
            <w:left w:val="none" w:sz="0" w:space="0" w:color="auto"/>
            <w:bottom w:val="none" w:sz="0" w:space="0" w:color="auto"/>
            <w:right w:val="none" w:sz="0" w:space="0" w:color="auto"/>
          </w:divBdr>
        </w:div>
        <w:div w:id="269319255">
          <w:marLeft w:val="0"/>
          <w:marRight w:val="0"/>
          <w:marTop w:val="0"/>
          <w:marBottom w:val="0"/>
          <w:divBdr>
            <w:top w:val="none" w:sz="0" w:space="0" w:color="auto"/>
            <w:left w:val="none" w:sz="0" w:space="0" w:color="auto"/>
            <w:bottom w:val="none" w:sz="0" w:space="0" w:color="auto"/>
            <w:right w:val="none" w:sz="0" w:space="0" w:color="auto"/>
          </w:divBdr>
        </w:div>
        <w:div w:id="1359896360">
          <w:marLeft w:val="0"/>
          <w:marRight w:val="0"/>
          <w:marTop w:val="0"/>
          <w:marBottom w:val="0"/>
          <w:divBdr>
            <w:top w:val="none" w:sz="0" w:space="0" w:color="auto"/>
            <w:left w:val="none" w:sz="0" w:space="0" w:color="auto"/>
            <w:bottom w:val="none" w:sz="0" w:space="0" w:color="auto"/>
            <w:right w:val="none" w:sz="0" w:space="0" w:color="auto"/>
          </w:divBdr>
        </w:div>
        <w:div w:id="426510984">
          <w:marLeft w:val="0"/>
          <w:marRight w:val="0"/>
          <w:marTop w:val="0"/>
          <w:marBottom w:val="0"/>
          <w:divBdr>
            <w:top w:val="none" w:sz="0" w:space="0" w:color="auto"/>
            <w:left w:val="none" w:sz="0" w:space="0" w:color="auto"/>
            <w:bottom w:val="none" w:sz="0" w:space="0" w:color="auto"/>
            <w:right w:val="none" w:sz="0" w:space="0" w:color="auto"/>
          </w:divBdr>
        </w:div>
        <w:div w:id="2049253888">
          <w:marLeft w:val="0"/>
          <w:marRight w:val="0"/>
          <w:marTop w:val="0"/>
          <w:marBottom w:val="0"/>
          <w:divBdr>
            <w:top w:val="none" w:sz="0" w:space="0" w:color="auto"/>
            <w:left w:val="none" w:sz="0" w:space="0" w:color="auto"/>
            <w:bottom w:val="none" w:sz="0" w:space="0" w:color="auto"/>
            <w:right w:val="none" w:sz="0" w:space="0" w:color="auto"/>
          </w:divBdr>
        </w:div>
        <w:div w:id="1898013059">
          <w:marLeft w:val="0"/>
          <w:marRight w:val="0"/>
          <w:marTop w:val="0"/>
          <w:marBottom w:val="0"/>
          <w:divBdr>
            <w:top w:val="none" w:sz="0" w:space="0" w:color="auto"/>
            <w:left w:val="none" w:sz="0" w:space="0" w:color="auto"/>
            <w:bottom w:val="none" w:sz="0" w:space="0" w:color="auto"/>
            <w:right w:val="none" w:sz="0" w:space="0" w:color="auto"/>
          </w:divBdr>
        </w:div>
        <w:div w:id="8415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Schut</dc:creator>
  <cp:keywords/>
  <dc:description/>
  <cp:lastModifiedBy>Mitchell Schut</cp:lastModifiedBy>
  <cp:revision>2</cp:revision>
  <dcterms:created xsi:type="dcterms:W3CDTF">2024-05-15T15:14:00Z</dcterms:created>
  <dcterms:modified xsi:type="dcterms:W3CDTF">2024-05-15T15:15:00Z</dcterms:modified>
</cp:coreProperties>
</file>